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B868878" w:rsidR="00316689" w:rsidRDefault="00DD786B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4th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86F9B" w14:textId="6397D370" w:rsidR="00CC49D5" w:rsidRDefault="00CC49D5" w:rsidP="0002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 everyone. I hope that you had a good weekend and that you managed </w:t>
            </w:r>
            <w:r w:rsidR="00022E95">
              <w:rPr>
                <w:sz w:val="24"/>
                <w:szCs w:val="24"/>
              </w:rPr>
              <w:t>get out for some walks and exercise.</w:t>
            </w:r>
            <w:r w:rsidR="00D72A88" w:rsidRPr="00D72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>
              <w:rPr>
                <w:sz w:val="24"/>
                <w:szCs w:val="24"/>
              </w:rPr>
              <w:t xml:space="preserve">roject. This week you will be </w:t>
            </w:r>
            <w:r w:rsidR="00022E95" w:rsidRPr="00022E95">
              <w:rPr>
                <w:b/>
                <w:sz w:val="24"/>
                <w:szCs w:val="24"/>
              </w:rPr>
              <w:t>designing</w:t>
            </w:r>
            <w:r w:rsidR="00022E95">
              <w:rPr>
                <w:sz w:val="24"/>
                <w:szCs w:val="24"/>
              </w:rPr>
              <w:t xml:space="preserve"> </w:t>
            </w:r>
            <w:r w:rsidR="00B92086">
              <w:rPr>
                <w:sz w:val="24"/>
                <w:szCs w:val="24"/>
              </w:rPr>
              <w:t xml:space="preserve">(not making) </w:t>
            </w:r>
            <w:r w:rsidR="00022E95">
              <w:rPr>
                <w:sz w:val="24"/>
                <w:szCs w:val="24"/>
              </w:rPr>
              <w:t xml:space="preserve">your mini greenhouse with materials that you can get hold of at home. We will be continuing to learn </w:t>
            </w:r>
            <w:r>
              <w:rPr>
                <w:sz w:val="24"/>
                <w:szCs w:val="24"/>
              </w:rPr>
              <w:t>about Earnest Shackleton our famous Polar Explorer. Keep watching the episodes of the BBC Frozen Planet and also Perfect Planet where David Attenborough is the narrator.</w:t>
            </w:r>
          </w:p>
          <w:p w14:paraId="72BD4C7F" w14:textId="5BE80D70" w:rsidR="00316689" w:rsidRPr="00D72A88" w:rsidRDefault="001E5BF6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 have set the meetings o</w:t>
            </w:r>
            <w:r w:rsidR="00D72A88"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Pr="00D72A88">
              <w:rPr>
                <w:sz w:val="24"/>
                <w:szCs w:val="24"/>
              </w:rPr>
              <w:t>wise) every day.</w:t>
            </w:r>
          </w:p>
          <w:p w14:paraId="2947942D" w14:textId="19F76A0B" w:rsidR="00AD33BE" w:rsidRPr="00D72A88" w:rsidRDefault="00AD33BE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It is important that you do some learning every day so that we don’t get behind.</w:t>
            </w:r>
          </w:p>
          <w:p w14:paraId="0922BD86" w14:textId="197FB9E6" w:rsidR="00C002D5" w:rsidRPr="00D72A88" w:rsidRDefault="00D054AA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1E319F" w:rsidP="00022E9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50D92529" w14:textId="43ABF6BF" w:rsidR="00BC2B23" w:rsidRDefault="00316689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BC2B23">
              <w:rPr>
                <w:b/>
                <w:sz w:val="24"/>
                <w:szCs w:val="24"/>
              </w:rPr>
              <w:t xml:space="preserve">I will also email a zip folder each day to make it easier. </w:t>
            </w:r>
            <w:r w:rsidR="00316689" w:rsidRPr="00BC2B23">
              <w:rPr>
                <w:b/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5C1C5A7F" w14:textId="77777777" w:rsidR="001E65EC" w:rsidRPr="00987219" w:rsidRDefault="00DD786B" w:rsidP="0013003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87219">
              <w:rPr>
                <w:rFonts w:asciiTheme="minorHAnsi" w:hAnsiTheme="minorHAnsi" w:cstheme="minorHAnsi"/>
                <w:b/>
              </w:rPr>
              <w:t>Chapter 11: Butterflies</w:t>
            </w:r>
          </w:p>
          <w:p w14:paraId="650E75A5" w14:textId="0EC48D0A" w:rsidR="00DD786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reading and writing activities.</w:t>
            </w:r>
          </w:p>
          <w:p w14:paraId="05748836" w14:textId="77777777" w:rsidR="00DD786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choose your level.</w:t>
            </w:r>
          </w:p>
          <w:p w14:paraId="15B5EB39" w14:textId="73B86E83" w:rsidR="00DD786B" w:rsidRPr="00A20B3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7094F" w14:textId="575E87B6" w:rsidR="004F0B66" w:rsidRDefault="00DD786B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Topic: Ernest Shackleton</w:t>
            </w:r>
          </w:p>
          <w:p w14:paraId="590A7C9C" w14:textId="77777777" w:rsidR="004F0B66" w:rsidRDefault="004F0B66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2ECCB14F" w14:textId="376FACBE" w:rsidR="00D72A88" w:rsidRPr="004144B4" w:rsidRDefault="00D72A88" w:rsidP="00D72A88">
            <w:pPr>
              <w:rPr>
                <w:b/>
                <w:sz w:val="24"/>
                <w:szCs w:val="24"/>
              </w:rPr>
            </w:pPr>
            <w:r w:rsidRPr="004144B4">
              <w:rPr>
                <w:b/>
                <w:sz w:val="24"/>
                <w:szCs w:val="24"/>
              </w:rPr>
              <w:t>Follow-up activity after lesson:</w:t>
            </w:r>
          </w:p>
          <w:p w14:paraId="0EE255DD" w14:textId="1D82E703" w:rsidR="00AC7028" w:rsidRPr="00750421" w:rsidRDefault="00A77888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DD786B">
              <w:rPr>
                <w:sz w:val="24"/>
                <w:szCs w:val="24"/>
              </w:rPr>
              <w:t xml:space="preserve"> your expedition.</w:t>
            </w: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1BAEC873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information</w:t>
            </w:r>
          </w:p>
          <w:p w14:paraId="1B4C9768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adoration</w:t>
            </w:r>
          </w:p>
          <w:p w14:paraId="64592A0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sensation</w:t>
            </w:r>
          </w:p>
          <w:p w14:paraId="4BAE1FB1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preparation</w:t>
            </w:r>
          </w:p>
          <w:p w14:paraId="7202984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education</w:t>
            </w:r>
          </w:p>
          <w:p w14:paraId="6898A080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location</w:t>
            </w:r>
          </w:p>
          <w:p w14:paraId="42523E12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exaggeration</w:t>
            </w:r>
          </w:p>
          <w:p w14:paraId="6823FDC5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concentration</w:t>
            </w:r>
          </w:p>
          <w:p w14:paraId="47CB6879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imagination</w:t>
            </w:r>
          </w:p>
          <w:p w14:paraId="7DFAE231" w14:textId="77777777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organisation</w:t>
            </w: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51A7B7F" w14:textId="76E43EB5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1E319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1E319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6CB7" w14:textId="77777777" w:rsidR="001E319F" w:rsidRDefault="001E319F" w:rsidP="00EB47E3">
      <w:pPr>
        <w:spacing w:after="0" w:line="240" w:lineRule="auto"/>
      </w:pPr>
      <w:r>
        <w:separator/>
      </w:r>
    </w:p>
  </w:endnote>
  <w:endnote w:type="continuationSeparator" w:id="0">
    <w:p w14:paraId="451991A3" w14:textId="77777777" w:rsidR="001E319F" w:rsidRDefault="001E319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1F28" w14:textId="77777777" w:rsidR="001E319F" w:rsidRDefault="001E319F" w:rsidP="00EB47E3">
      <w:pPr>
        <w:spacing w:after="0" w:line="240" w:lineRule="auto"/>
      </w:pPr>
      <w:r>
        <w:separator/>
      </w:r>
    </w:p>
  </w:footnote>
  <w:footnote w:type="continuationSeparator" w:id="0">
    <w:p w14:paraId="0559B826" w14:textId="77777777" w:rsidR="001E319F" w:rsidRDefault="001E319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66647"/>
    <w:rsid w:val="00474833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B2376"/>
    <w:rsid w:val="007C3A07"/>
    <w:rsid w:val="007E38CC"/>
    <w:rsid w:val="007E4C38"/>
    <w:rsid w:val="007E5547"/>
    <w:rsid w:val="007F2C8F"/>
    <w:rsid w:val="008041AC"/>
    <w:rsid w:val="0080454E"/>
    <w:rsid w:val="008070E3"/>
    <w:rsid w:val="00813722"/>
    <w:rsid w:val="00815AF6"/>
    <w:rsid w:val="008172E1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F3FCB"/>
    <w:rsid w:val="00B16D76"/>
    <w:rsid w:val="00B22941"/>
    <w:rsid w:val="00B30293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5A84"/>
    <w:rsid w:val="00D15D9F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E0656"/>
    <w:rsid w:val="00EE26BE"/>
    <w:rsid w:val="00EF55D6"/>
    <w:rsid w:val="00EF62EE"/>
    <w:rsid w:val="00EF6F50"/>
    <w:rsid w:val="00EF7161"/>
    <w:rsid w:val="00F10D06"/>
    <w:rsid w:val="00F20057"/>
    <w:rsid w:val="00F438AD"/>
    <w:rsid w:val="00F82D80"/>
    <w:rsid w:val="00F8482F"/>
    <w:rsid w:val="00FB0042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5</cp:revision>
  <cp:lastPrinted>2020-03-26T12:25:00Z</cp:lastPrinted>
  <dcterms:created xsi:type="dcterms:W3CDTF">2021-02-02T12:23:00Z</dcterms:created>
  <dcterms:modified xsi:type="dcterms:W3CDTF">2021-02-03T11:56:00Z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